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77777777" w:rsidR="00EB2467" w:rsidRDefault="00F63918">
      <w:pPr>
        <w:spacing w:after="115" w:line="259" w:lineRule="auto"/>
        <w:rPr>
          <w:b/>
          <w:sz w:val="36"/>
        </w:rPr>
      </w:pPr>
      <w:r>
        <w:rPr>
          <w:noProof/>
          <w:color w:val="11306E"/>
        </w:rPr>
        <w:pict w14:anchorId="1429BB6B">
          <v:rect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w:r>
      <w:r>
        <w:rPr>
          <w:noProof/>
          <w:color w:val="11306E"/>
        </w:rPr>
        <w:pict w14:anchorId="2007C174">
          <v:shapetype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w:r>
      <w:r>
        <w:rPr>
          <w:noProof/>
          <w:color w:val="11306E"/>
        </w:rPr>
        <w:pict w14:anchorId="649540DA">
          <v:group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">
            <v:shape id="Shape 964" o:spid="_x0000_s1029" style="position:absolute;left:19440;top:19440;width:58319;height:25920;visibility:visible;mso-wrap-style:square;v-text-anchor:top" coordsize="5831993,25920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adj="0,,0" path="m,l5831993,r,2592007l,2592007,,e" fillcolor="#acd0e8" stroked="f" strokeweight="0">
              <v:stroke miterlimit="83231f" joinstyle="miter"/>
              <v:formulas/>
              <v:path arrowok="t" o:connecttype="custom" o:connectlocs="0,0;58319,0;58319,25920;0,25920;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adj="0,,0" path="m,l6695999,r,2807995l,2807995,,e" fillcolor="#acd0e8" stroked="f" strokeweight="0">
              <v:stroke miterlimit="83231f" joinstyle="miter"/>
              <v:formulas/>
              <v:path arrowok="t" o:connecttype="custom" o:connectlocs="0,0;66959,0;66959,28079;0,28079;0,0" o:connectangles="0,0,0,0,0" textboxrect="0,0,6695999,2807995"/>
            </v:shape>
            <v:shape id="Shape 966" o:spid="_x0000_s1032" style="position:absolute;left:19440;top:19439;width:12959;height:8640;visibility:visible;mso-wrap-style:square;v-text-anchor:top" coordsize="1295997,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adj="0,,0" path="m,l1295997,r,863994l,863994,,e" fillcolor="#384184" stroked="f" strokeweight="0">
              <v:stroke miterlimit="83231f" joinstyle="miter"/>
              <v:formulas/>
              <v:path arrowok="t" o:connecttype="custom" o:connectlocs="0,0;12959,0;12959,8640;0,8640;0,0" o:connectangles="0,0,0,0,0" textboxrect="0,0,1295997,863994"/>
            </v:shape>
            <v:shape id="Shape 967" o:spid="_x0000_s1033" style="position:absolute;left:32399;top:19439;width:34560;height:8640;visibility:visible;mso-wrap-style:square;v-text-anchor:top" coordsize="3456001,8639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adj="0,,0" path="m,l3456001,r,863994l,863994,,e" fillcolor="#3f5d9a" stroked="f" strokeweight="0">
              <v:stroke miterlimit="83231f" joinstyle="miter"/>
              <v:formulas/>
              <v:path arrowok="t" o:connecttype="custom" o:connectlocs="0,0;34560,0;34560,8640;0,8640;0,0" o:connectangles="0,0,0,0,0" textboxrect="0,0,3456001,863994"/>
            </v:shape>
            <v:shape id="Shape 161" o:spid="_x0000_s1034" style="position:absolute;left:24808;top:19440;width:6823;height:4189;visibility:visible;mso-wrap-style:square;v-text-anchor:top" coordsize="682282,4189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adj="0,,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formulas/>
              <v:path arrowok="t" o:connecttype="custom" o:connectlocs="1710,0;5075,0;6823,791;3953,2001;2444,4189;1880,2646;0,2993;1692,1238;1710,0" o:connectangles="0,0,0,0,0,0,0,0,0" textboxrect="0,0,682282,418922"/>
            </v:shape>
            <v:shape id="Shape 162" o:spid="_x0000_s1035" style="position:absolute;left:23662;top:23629;width:6218;height:4450;visibility:visible;mso-wrap-style:square;v-text-anchor:top" coordsize="621716,44507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adj="0,,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formulas/>
              <v:path arrowok="t" o:connecttype="custom" o:connectlocs="3590,0;3781,1952;6218,2335;3635,3923;3544,4168;3459,4450;284,4450;528,4015;664,3638;0,2200;1885,1938;3590,0" o:connectangles="0,0,0,0,0,0,0,0,0,0,0,0" textboxrect="0,0,621716,445071"/>
            </v:shape>
            <v:shape id="Shape 163" o:spid="_x0000_s1036" style="position:absolute;left:20388;top:22302;width:4420;height:4660;visibility:visible;mso-wrap-style:square;v-text-anchor:top" coordsize="441985,4659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adj="0,,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formulas/>
              <v:path arrowok="t" o:connecttype="custom" o:connectlocs="2044,0;2044,0;2204,866;2645,916;3112,967;4420,131;4420,131;4420,131;3138,1460;3036,2000;2933,2548;3274,3528;3274,3528;3274,3528;2328,2996;1831,3375;1355,3737;481,4660;481,4660;481,4660;954,3491;843,3053;738,2629;0,2523;0,2523;0,2523;891,2106;1321,1629;1766,1134;2044,0;2044,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w:r>
      <w:r>
        <w:rPr>
          <w:noProof/>
          <w:color w:val="11306E"/>
        </w:rPr>
        <w:pict w14:anchorId="4CE5D07F">
          <v:rect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w:r>
    </w:p>
    <w:p w14:paraId="400F4AD3" w14:textId="42E39521" w:rsid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55FD33A0" w14:textId="1CEC6A47" w:rsidR="006E296F" w:rsidRDefault="000262EF" w:rsidP="006E296F">
      <w:pPr>
        <w:tabs>
          <w:tab w:val="left" w:pos="2777"/>
        </w:tabs>
        <w:spacing w:after="0" w:line="276" w:lineRule="auto"/>
        <w:jc w:val="left"/>
        <w:rPr>
          <w:rFonts w:ascii="Arial" w:hAnsi="Arial" w:cs="Arial"/>
          <w:b/>
          <w:color w:val="12306E"/>
          <w:sz w:val="24"/>
        </w:rPr>
      </w:pPr>
      <w:r>
        <w:rPr>
          <w:rFonts w:ascii="Arial" w:hAnsi="Arial" w:cs="Arial"/>
          <w:b/>
          <w:color w:val="11306E"/>
          <w:sz w:val="24"/>
        </w:rPr>
        <w:t xml:space="preserve">Działanie 2.10 </w:t>
      </w:r>
      <w:r>
        <w:rPr>
          <w:rFonts w:ascii="Arial" w:hAnsi="Arial" w:cs="Arial"/>
          <w:b/>
          <w:color w:val="12306E"/>
          <w:sz w:val="24"/>
        </w:rPr>
        <w:t>Energetyka rozproszona z OZE w zakresie niedojrzałych technologii</w:t>
      </w:r>
    </w:p>
    <w:p w14:paraId="34B5F0CC" w14:textId="77777777" w:rsidR="000262EF" w:rsidRPr="006E296F" w:rsidRDefault="000262EF" w:rsidP="006E296F">
      <w:pPr>
        <w:tabs>
          <w:tab w:val="left" w:pos="2777"/>
        </w:tabs>
        <w:spacing w:after="0" w:line="276" w:lineRule="auto"/>
        <w:jc w:val="left"/>
        <w:rPr>
          <w:rFonts w:ascii="Arial" w:hAnsi="Arial" w:cs="Arial"/>
          <w:b/>
          <w:color w:val="11306E"/>
          <w:sz w:val="24"/>
        </w:rPr>
      </w:pPr>
    </w:p>
    <w:p w14:paraId="6DB25F02" w14:textId="77777777" w:rsidR="006E296F" w:rsidRPr="006E296F" w:rsidRDefault="006E296F" w:rsidP="006E296F">
      <w:pPr>
        <w:tabs>
          <w:tab w:val="left" w:pos="2777"/>
        </w:tabs>
        <w:spacing w:after="0" w:line="276" w:lineRule="auto"/>
        <w:jc w:val="left"/>
        <w:rPr>
          <w:rFonts w:ascii="Arial" w:hAnsi="Arial" w:cs="Arial"/>
          <w:b/>
          <w:color w:val="11306E"/>
          <w:sz w:val="24"/>
        </w:rPr>
      </w:pPr>
      <w:r w:rsidRPr="006E296F">
        <w:rPr>
          <w:rFonts w:ascii="Arial" w:hAnsi="Arial" w:cs="Arial"/>
          <w:b/>
          <w:color w:val="11306E"/>
          <w:sz w:val="24"/>
        </w:rPr>
        <w:t xml:space="preserve">Sposób przeprowadzania naboru: konkurencyjny </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ooś);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b)informacje na temat konsultacji z organami ds. ochrony środowiska, ze społeczeństwem oraz w stosownych przypadkach z innymi państwami członkowskimi przeprowadzonych zgodnie z przepisami ustawy ooś;</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c)decyzje wymienione w art. 71 ust. 1, art. 72 ust. 1 ustawy ooś lub dokonane zgłoszenia, o których mowa w art. 72 ust. 1a, wraz z informacją potwierdzającą ich poprawne podanie do publicznej wiadomości dokonane w trybie ustawy ooś;</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d)postanowienie z etapu ponownej oceny oddziaływania na środowisko wydane w trybie art. 90 ust 1 ustawy ooś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76B4797C" w14:textId="77777777" w:rsidR="007023FB" w:rsidRDefault="007023FB" w:rsidP="00322A3B">
            <w:pPr>
              <w:pStyle w:val="Akapitzlist"/>
              <w:spacing w:after="0" w:line="276" w:lineRule="auto"/>
              <w:ind w:left="0"/>
              <w:rPr>
                <w:rFonts w:ascii="Arial" w:hAnsi="Arial" w:cs="Arial"/>
                <w:color w:val="11306E"/>
                <w:sz w:val="24"/>
              </w:rPr>
            </w:pP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1"/>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b)informacje na temat konsultacji z organami ds. ochrony środowiska, ze społeczeństwem oraz w stosownych przypadkach z innymi państwami członkowskimi przeprowadzonych zgodnie z art. 64 ustawy ooś;</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c)decyzję wymienioną w art. 71 ust. 1, art. 72 ust. 1 ustawy ooś lub dokonane zgłoszenia, o których mowa w art. 72 ust. 1a , wraz z informacją potwierdzającą ich poprawne podanie do publicznej wiadomości dokonane w trybie ustawy ooś.</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a)ustalenie wymagane w art. 84 ust. 1 ustawy ooś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c)wyjaśnienie powodów, dla których projekt nie ma znaczących skutków środowiskowych, biorąc pod uwagę odpowiednie kryteria selekcji określone w art. 63 ust. 1 ustawy ooś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177528F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p w14:paraId="04B15AC9" w14:textId="77777777" w:rsidR="00D31BF6" w:rsidRPr="000A3ED7" w:rsidRDefault="00D31BF6" w:rsidP="00664D62">
            <w:pPr>
              <w:pStyle w:val="Akapitzlist"/>
              <w:spacing w:after="0" w:line="276" w:lineRule="auto"/>
              <w:ind w:left="0"/>
              <w:rPr>
                <w:rFonts w:ascii="Arial" w:hAnsi="Arial" w:cs="Arial"/>
                <w:sz w:val="24"/>
              </w:rPr>
            </w:pPr>
          </w:p>
          <w:p w14:paraId="22F47656" w14:textId="77777777" w:rsidR="00D31BF6" w:rsidRPr="000A3ED7" w:rsidRDefault="00D31BF6" w:rsidP="00322A3B">
            <w:pPr>
              <w:pStyle w:val="Akapitzlist"/>
              <w:spacing w:after="0" w:line="276" w:lineRule="auto"/>
              <w:ind w:left="0"/>
              <w:rPr>
                <w:rFonts w:ascii="Arial" w:hAnsi="Arial" w:cs="Arial"/>
                <w:sz w:val="24"/>
              </w:rPr>
            </w:pPr>
          </w:p>
        </w:tc>
      </w:tr>
      <w:tr w:rsidR="00D42DD2" w:rsidRPr="004459D4" w14:paraId="34FE0BDD" w14:textId="77777777" w:rsidTr="000D7753">
        <w:trPr>
          <w:trHeight w:val="2870"/>
        </w:trPr>
        <w:tc>
          <w:tcPr>
            <w:tcW w:w="9356" w:type="dxa"/>
          </w:tcPr>
          <w:p w14:paraId="4DBBE136" w14:textId="51C944CD" w:rsidR="00D42DD2" w:rsidRPr="006723B0" w:rsidRDefault="00D42DD2" w:rsidP="006723B0">
            <w:pPr>
              <w:pStyle w:val="Akapitzlist"/>
              <w:spacing w:after="0" w:line="276" w:lineRule="auto"/>
              <w:ind w:left="0"/>
              <w:rPr>
                <w:rFonts w:ascii="Arial" w:hAnsi="Arial" w:cs="Arial"/>
                <w:i/>
                <w:color w:val="11306E"/>
                <w:sz w:val="20"/>
                <w:szCs w:val="20"/>
              </w:rPr>
            </w:pPr>
            <w:r w:rsidRPr="006723B0">
              <w:rPr>
                <w:rFonts w:ascii="Arial" w:hAnsi="Arial" w:cs="Arial"/>
                <w:color w:val="11306E"/>
                <w:sz w:val="24"/>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4DA7D43" w14:textId="77777777"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Pr>
                <w:rFonts w:ascii="Arial" w:hAnsi="Arial" w:cs="Arial"/>
                <w:color w:val="11306E"/>
                <w:sz w:val="24"/>
              </w:rPr>
              <w:t xml:space="preserve"> 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2"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W przypadku, gdy w raporcie była przeprowadzona ocena zgodnie art. 33 ustawy o ochronie przyrody (tj. ocena oddziaływania przeprowadzona na zasadach określonych w ustawie ooś)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ooś.</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W przypadku procedury oceny dla przedsięwzięć innych niż mogące znacząco oddziaływać na środowisko opisanej w Dziale V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2"/>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9431820" w14:textId="77777777" w:rsidR="003A333F" w:rsidRPr="000A3ED7" w:rsidRDefault="003A333F" w:rsidP="00322A3B">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p w14:paraId="0E01480A" w14:textId="77777777" w:rsidR="00F62D95" w:rsidRPr="000A3ED7" w:rsidRDefault="00F62D95" w:rsidP="00322A3B">
            <w:pPr>
              <w:spacing w:after="0" w:line="276" w:lineRule="auto"/>
              <w:contextualSpacing/>
              <w:rPr>
                <w:rFonts w:ascii="Arial" w:hAnsi="Arial" w:cs="Arial"/>
                <w:color w:val="11306E"/>
                <w:sz w:val="24"/>
              </w:rPr>
            </w:pP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w:t>
            </w:r>
            <w:r w:rsidRPr="000A3ED7">
              <w:rPr>
                <w:rFonts w:ascii="Arial" w:hAnsi="Arial" w:cs="Arial"/>
                <w:bCs/>
                <w:iCs/>
                <w:color w:val="11306E"/>
                <w:sz w:val="24"/>
              </w:rPr>
              <w:lastRenderedPageBreak/>
              <w:t>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ww art. 68 pkt 1,3,4  ustawy z dnia 20 lipca 2017 r. – Prawo wodne)</w:t>
            </w:r>
            <w:r w:rsidR="00483A37" w:rsidRPr="000A3ED7">
              <w:rPr>
                <w:rFonts w:ascii="Arial" w:hAnsi="Arial" w:cs="Arial"/>
                <w:bCs/>
                <w:iCs/>
                <w:color w:val="11306E"/>
                <w:sz w:val="24"/>
              </w:rPr>
              <w:t>,</w:t>
            </w:r>
          </w:p>
          <w:p w14:paraId="078A2CB2" w14:textId="77777777" w:rsidR="00F45A4D"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aPGW)</w:t>
            </w:r>
            <w:r w:rsidR="00483A37" w:rsidRPr="000A3ED7">
              <w:rPr>
                <w:rFonts w:ascii="Arial" w:hAnsi="Arial" w:cs="Arial"/>
                <w:bCs/>
                <w:iCs/>
                <w:color w:val="11306E"/>
                <w:sz w:val="24"/>
              </w:rPr>
              <w:t>.</w:t>
            </w:r>
          </w:p>
          <w:p w14:paraId="5AE16129" w14:textId="77777777" w:rsidR="00F45A4D" w:rsidRPr="000A3ED7" w:rsidRDefault="00F45A4D" w:rsidP="00322A3B">
            <w:pPr>
              <w:spacing w:after="0" w:line="276" w:lineRule="auto"/>
              <w:contextualSpacing/>
              <w:rPr>
                <w:rFonts w:ascii="Arial" w:hAnsi="Arial" w:cs="Arial"/>
                <w:bCs/>
                <w:iCs/>
                <w:color w:val="11306E"/>
                <w:sz w:val="24"/>
              </w:rPr>
            </w:pPr>
          </w:p>
          <w:p w14:paraId="13593A17" w14:textId="77777777" w:rsidR="00F45A4D" w:rsidRPr="000A3ED7" w:rsidRDefault="00F45A4D" w:rsidP="00016E63">
            <w:pPr>
              <w:spacing w:after="0" w:line="276" w:lineRule="auto"/>
              <w:contextualSpacing/>
              <w:rPr>
                <w:rFonts w:ascii="Arial" w:hAnsi="Arial" w:cs="Arial"/>
                <w:bCs/>
                <w:iCs/>
                <w:color w:val="11306E"/>
                <w:sz w:val="24"/>
              </w:rPr>
            </w:pPr>
          </w:p>
        </w:tc>
      </w:tr>
      <w:tr w:rsidR="00A743B0" w:rsidRPr="00F62D95" w14:paraId="46B40AB2" w14:textId="77777777" w:rsidTr="008B6675">
        <w:trPr>
          <w:trHeight w:val="983"/>
        </w:trPr>
        <w:tc>
          <w:tcPr>
            <w:tcW w:w="9356" w:type="dxa"/>
            <w:shd w:val="clear" w:color="auto" w:fill="FFFFFF"/>
          </w:tcPr>
          <w:p w14:paraId="2B3525E4" w14:textId="439F45BE"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poźn.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bookmarkStart w:id="3" w:name="_GoBack"/>
            <w:r w:rsidR="00891458" w:rsidRPr="002E747B">
              <w:rPr>
                <w:rFonts w:ascii="Arial" w:hAnsi="Arial" w:cs="Arial"/>
                <w:bCs/>
                <w:iCs/>
                <w:color w:val="11306E"/>
                <w:sz w:val="24"/>
              </w:rPr>
              <w:t>Dołącz informację właściwego organu odpowiedzialnego za gospodarkę wodną, potwierdzającą zgodność inwestycji lub działania z celami środowiskowymi dla jednolitych części wód powierzchniowych i podziemnych.</w:t>
            </w:r>
            <w:bookmarkEnd w:id="3"/>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telematycznych,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lastRenderedPageBreak/>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77777777"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r w:rsidRPr="003A333F" w:rsidDel="003A333F">
              <w:rPr>
                <w:rFonts w:ascii="Arial" w:hAnsi="Arial" w:cs="Arial"/>
                <w:bCs/>
                <w:iCs/>
                <w:color w:val="11306E"/>
                <w:sz w:val="24"/>
              </w:rPr>
              <w:t xml:space="preserve"> </w:t>
            </w:r>
          </w:p>
        </w:tc>
      </w:tr>
      <w:tr w:rsidR="008B6675" w:rsidRPr="00F62D95" w14:paraId="3C70DF46" w14:textId="77777777" w:rsidTr="008B6675">
        <w:trPr>
          <w:trHeight w:val="983"/>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4"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lastRenderedPageBreak/>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30C22D1B"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Jeżeli zaznaczyłeś odpowiedź NIE, uzasadnij. </w:t>
            </w:r>
          </w:p>
          <w:p w14:paraId="24492DDE" w14:textId="77777777" w:rsidR="008B6675" w:rsidRPr="000A3ED7" w:rsidRDefault="008B6675">
            <w:pPr>
              <w:spacing w:after="0" w:line="240" w:lineRule="auto"/>
              <w:contextualSpacing/>
              <w:rPr>
                <w:rFonts w:ascii="Arial" w:hAnsi="Arial" w:cs="Arial"/>
                <w:bCs/>
                <w:iCs/>
                <w:color w:val="11306E"/>
                <w:sz w:val="24"/>
              </w:rPr>
            </w:pP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5"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5"/>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2C4D736"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64811E10" w14:textId="77777777" w:rsidR="00237FD4" w:rsidRPr="000A3ED7" w:rsidRDefault="00237FD4" w:rsidP="00903289">
            <w:pPr>
              <w:spacing w:after="0" w:line="247" w:lineRule="auto"/>
              <w:contextualSpacing/>
              <w:rPr>
                <w:rFonts w:ascii="Arial" w:hAnsi="Arial" w:cs="Arial"/>
                <w:color w:val="11306E"/>
                <w:sz w:val="24"/>
              </w:rPr>
            </w:pP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707840EE" w14:textId="77777777" w:rsidR="00237FD4" w:rsidRPr="00213361"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505FD455" w14:textId="77777777" w:rsidR="00237FD4" w:rsidRPr="000A3ED7" w:rsidRDefault="00237FD4" w:rsidP="00903289">
            <w:pPr>
              <w:spacing w:after="0" w:line="240" w:lineRule="auto"/>
              <w:contextualSpacing/>
              <w:rPr>
                <w:rFonts w:ascii="Arial" w:hAnsi="Arial" w:cs="Arial"/>
                <w:bCs/>
                <w:iCs/>
                <w:color w:val="11306E"/>
                <w:sz w:val="24"/>
              </w:rPr>
            </w:pP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094036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p w14:paraId="3952AD7B"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49242917" w14:textId="77777777" w:rsidR="008B6675" w:rsidRDefault="008B6675" w:rsidP="008B6675">
            <w:pPr>
              <w:pStyle w:val="Akapitzlist"/>
              <w:spacing w:after="0" w:line="276" w:lineRule="auto"/>
              <w:ind w:left="0"/>
              <w:rPr>
                <w:rFonts w:ascii="Arial" w:hAnsi="Arial" w:cs="Arial"/>
                <w:color w:val="11306E"/>
                <w:sz w:val="24"/>
              </w:rPr>
            </w:pP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F76E435"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p w14:paraId="1F1D9E0C" w14:textId="77777777" w:rsidR="00D31BF6" w:rsidRPr="000A3ED7" w:rsidRDefault="00D31BF6" w:rsidP="00322A3B">
            <w:pPr>
              <w:pStyle w:val="Akapitzlist"/>
              <w:spacing w:after="0" w:line="276" w:lineRule="auto"/>
              <w:ind w:left="0"/>
              <w:rPr>
                <w:rFonts w:ascii="Arial" w:hAnsi="Arial" w:cs="Arial"/>
                <w:color w:val="11306E"/>
                <w:sz w:val="24"/>
              </w:rPr>
            </w:pPr>
          </w:p>
          <w:p w14:paraId="4E44EF33" w14:textId="77777777" w:rsidR="00D31BF6" w:rsidRPr="000A3ED7" w:rsidRDefault="00D31BF6" w:rsidP="00322A3B">
            <w:pPr>
              <w:pStyle w:val="Akapitzlist"/>
              <w:spacing w:after="0" w:line="276" w:lineRule="auto"/>
              <w:ind w:left="0"/>
              <w:rPr>
                <w:rFonts w:ascii="Arial" w:hAnsi="Arial" w:cs="Arial"/>
                <w:color w:val="11306E"/>
                <w:sz w:val="24"/>
              </w:rPr>
            </w:pP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44BA1220" w14:textId="77777777" w:rsidR="008B6675" w:rsidRDefault="008B6675" w:rsidP="008B6675">
            <w:pPr>
              <w:pStyle w:val="Akapitzlist"/>
              <w:spacing w:after="0" w:line="276" w:lineRule="auto"/>
              <w:ind w:left="0"/>
              <w:rPr>
                <w:rFonts w:ascii="Arial" w:hAnsi="Arial" w:cs="Arial"/>
                <w:color w:val="11306E"/>
                <w:sz w:val="24"/>
              </w:rPr>
            </w:pP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 xml:space="preserve">Dokumenty </w:t>
            </w:r>
            <w:r w:rsidR="009B5DFE" w:rsidRPr="009B5DFE">
              <w:rPr>
                <w:rFonts w:ascii="Arial" w:hAnsi="Arial" w:cs="Arial"/>
                <w:color w:val="11306E"/>
                <w:sz w:val="24"/>
              </w:rPr>
              <w:lastRenderedPageBreak/>
              <w:t>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lastRenderedPageBreak/>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61E95CF8" w14:textId="77777777" w:rsidR="008B6675" w:rsidRDefault="008B6675" w:rsidP="008B6675">
            <w:pPr>
              <w:pStyle w:val="Akapitzlist"/>
              <w:spacing w:after="0" w:line="276" w:lineRule="auto"/>
              <w:ind w:left="0"/>
              <w:rPr>
                <w:rFonts w:ascii="Arial" w:hAnsi="Arial" w:cs="Arial"/>
                <w:color w:val="11306E"/>
                <w:sz w:val="24"/>
              </w:rPr>
            </w:pPr>
          </w:p>
          <w:p w14:paraId="50A0868F" w14:textId="77777777" w:rsidR="008B6675" w:rsidRDefault="008B6675" w:rsidP="008B6675">
            <w:pPr>
              <w:pStyle w:val="Akapitzlist"/>
              <w:spacing w:after="0" w:line="276" w:lineRule="auto"/>
              <w:ind w:left="0"/>
              <w:rPr>
                <w:rFonts w:ascii="Arial" w:hAnsi="Arial" w:cs="Arial"/>
                <w:color w:val="11306E"/>
                <w:sz w:val="24"/>
              </w:rPr>
            </w:pP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1CC662A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p>
          <w:p w14:paraId="01C2FFEE" w14:textId="77777777" w:rsidR="00526CCD" w:rsidRPr="000A3ED7" w:rsidRDefault="00526CCD" w:rsidP="00322A3B">
            <w:pPr>
              <w:pStyle w:val="Akapitzlist"/>
              <w:spacing w:after="0" w:line="276" w:lineRule="auto"/>
              <w:ind w:left="0"/>
              <w:rPr>
                <w:rFonts w:ascii="Arial" w:hAnsi="Arial" w:cs="Arial"/>
                <w:bCs/>
                <w:sz w:val="24"/>
                <w:szCs w:val="20"/>
              </w:rPr>
            </w:pPr>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891458">
      <w:rPr>
        <w:rFonts w:ascii="Arial" w:hAnsi="Arial" w:cs="Arial"/>
        <w:b/>
        <w:bCs/>
        <w:noProof/>
        <w:color w:val="11306E"/>
        <w:sz w:val="20"/>
      </w:rPr>
      <w:t>6</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891458">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B2D"/>
    <w:rsid w:val="00016E63"/>
    <w:rsid w:val="00025616"/>
    <w:rsid w:val="000262EF"/>
    <w:rsid w:val="000279F4"/>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723B0"/>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1458"/>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42DD2"/>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3918"/>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9DCC12"/>
  <w15:docId w15:val="{A1F94448-6E8B-486F-A81E-11CDE5446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
    <w:link w:val="Akapitzlist"/>
    <w:uiPriority w:val="34"/>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E0F2D-9DDA-4681-B89A-EF63B1D72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2848</Words>
  <Characters>17088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Katarzyna Ciesielska</cp:lastModifiedBy>
  <cp:revision>12</cp:revision>
  <cp:lastPrinted>2024-04-15T10:50:00Z</cp:lastPrinted>
  <dcterms:created xsi:type="dcterms:W3CDTF">2024-10-16T13:12:00Z</dcterms:created>
  <dcterms:modified xsi:type="dcterms:W3CDTF">2025-04-24T10:43:00Z</dcterms:modified>
</cp:coreProperties>
</file>